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F05587">
          <w:headerReference w:type="default" r:id="rId9"/>
          <w:headerReference w:type="first" r:id="rId10"/>
          <w:footerReference w:type="first" r:id="rId11"/>
          <w:pgSz w:w="11907" w:h="16840" w:code="9"/>
          <w:pgMar w:top="1985" w:right="283" w:bottom="1701" w:left="1985" w:header="630" w:footer="433" w:gutter="0"/>
          <w:cols w:space="720"/>
          <w:titlePg/>
        </w:sectPr>
      </w:pPr>
    </w:p>
    <w:p w:rsidR="00061B50" w:rsidRPr="008A3620" w:rsidRDefault="009E6C62" w:rsidP="008A3620">
      <w:pPr>
        <w:pStyle w:val="Ttulo"/>
        <w:rPr>
          <w:rFonts w:ascii="Arial" w:hAnsi="Arial" w:cs="Arial"/>
          <w:color w:val="EB3364"/>
          <w:sz w:val="24"/>
          <w:szCs w:val="24"/>
          <w:lang w:val="es-ES"/>
        </w:rPr>
      </w:pPr>
      <w:r>
        <w:rPr>
          <w:rFonts w:ascii="Arial" w:hAnsi="Arial" w:cs="Arial"/>
          <w:color w:val="EB3364"/>
          <w:sz w:val="24"/>
          <w:szCs w:val="24"/>
          <w:lang w:val="es-ES"/>
        </w:rPr>
        <w:lastRenderedPageBreak/>
        <w:t>Curso</w:t>
      </w:r>
      <w:r w:rsidR="00061B50" w:rsidRPr="008A3620">
        <w:rPr>
          <w:rFonts w:ascii="Arial" w:hAnsi="Arial" w:cs="Arial"/>
          <w:color w:val="EB3364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EB3364"/>
          <w:sz w:val="24"/>
          <w:szCs w:val="24"/>
          <w:lang w:val="es-ES"/>
        </w:rPr>
        <w:t>Taller Operativo Especializado</w:t>
      </w:r>
    </w:p>
    <w:p w:rsidR="00F10E3B" w:rsidRPr="00551E72" w:rsidRDefault="00551E72" w:rsidP="00551E72">
      <w:pPr>
        <w:pStyle w:val="Ttulo"/>
        <w:rPr>
          <w:rFonts w:ascii="Arial" w:hAnsi="Arial"/>
          <w:b w:val="0"/>
          <w:color w:val="29B9C7"/>
          <w:sz w:val="28"/>
          <w:szCs w:val="28"/>
          <w:lang w:val="es-ES"/>
        </w:rPr>
      </w:pPr>
      <w:r w:rsidRPr="00551E72">
        <w:rPr>
          <w:rFonts w:ascii="Arial" w:hAnsi="Arial" w:cs="Arial"/>
          <w:color w:val="002060"/>
          <w:sz w:val="36"/>
          <w:szCs w:val="36"/>
          <w:lang w:val="es-ES"/>
        </w:rPr>
        <w:t xml:space="preserve">Clasificación del Maestro de materiales y activos aplicando </w:t>
      </w:r>
      <w:r>
        <w:rPr>
          <w:rFonts w:ascii="Arial" w:hAnsi="Arial" w:cs="Arial"/>
          <w:color w:val="002060"/>
          <w:sz w:val="36"/>
          <w:szCs w:val="36"/>
          <w:lang w:val="es-ES"/>
        </w:rPr>
        <w:t>el estándar de Naciones Unidas -</w:t>
      </w:r>
      <w:r w:rsidRPr="00551E72">
        <w:rPr>
          <w:rFonts w:ascii="Arial" w:hAnsi="Arial" w:cs="Arial"/>
          <w:color w:val="002060"/>
          <w:sz w:val="36"/>
          <w:szCs w:val="36"/>
          <w:lang w:val="es-ES"/>
        </w:rPr>
        <w:t xml:space="preserve"> UNSPSC</w:t>
      </w:r>
      <w:r w:rsidR="0002702C" w:rsidRPr="00551E72">
        <w:rPr>
          <w:rFonts w:ascii="Arial" w:hAnsi="Arial" w:cs="Arial"/>
          <w:b w:val="0"/>
          <w:color w:val="29B9C7"/>
          <w:sz w:val="36"/>
          <w:szCs w:val="36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bookmarkStart w:id="0" w:name="_GoBack"/>
      <w:bookmarkEnd w:id="0"/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9E6C62" w:rsidRPr="007B1181" w:rsidRDefault="009E6C62" w:rsidP="009E6C62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33977">
              <w:rPr>
                <w:rFonts w:ascii="Arial" w:hAnsi="Arial" w:cs="Arial"/>
                <w:b/>
                <w:color w:val="FFFF00"/>
              </w:rPr>
              <w:t xml:space="preserve">S/ </w:t>
            </w:r>
            <w:r>
              <w:rPr>
                <w:rFonts w:ascii="Arial" w:hAnsi="Arial" w:cs="Arial"/>
                <w:b/>
                <w:color w:val="FFFF00"/>
              </w:rPr>
              <w:t>200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>
              <w:rPr>
                <w:rFonts w:ascii="Arial" w:hAnsi="Arial" w:cs="Arial"/>
                <w:b/>
                <w:color w:val="FFFF00"/>
              </w:rPr>
              <w:t>6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>
              <w:rPr>
                <w:rFonts w:ascii="Arial" w:hAnsi="Arial" w:cs="Arial"/>
                <w:b/>
                <w:color w:val="FFFF00"/>
              </w:rPr>
              <w:br/>
            </w:r>
          </w:p>
          <w:p w:rsidR="009E6C62" w:rsidRPr="007B1181" w:rsidRDefault="009E6C62" w:rsidP="009E6C62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00"/>
              </w:rPr>
              <w:t>S/ 23</w:t>
            </w:r>
            <w:r w:rsidRPr="00233977">
              <w:rPr>
                <w:rFonts w:ascii="Arial" w:hAnsi="Arial" w:cs="Arial"/>
                <w:b/>
                <w:color w:val="FFFF00"/>
              </w:rPr>
              <w:t>6.00 Inc. I.G.V.</w:t>
            </w:r>
          </w:p>
          <w:p w:rsidR="009B3E28" w:rsidRPr="003E6DAD" w:rsidRDefault="009E6C62" w:rsidP="009E6C6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</w:t>
            </w:r>
            <w:proofErr w:type="spellEnd"/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 xml:space="preserve"> Directo con GS1 </w:t>
            </w:r>
            <w:proofErr w:type="spellStart"/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Perú</w:t>
            </w:r>
            <w:proofErr w:type="spellEnd"/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F10E3B" w:rsidRPr="00233977" w:rsidRDefault="00233977" w:rsidP="0070585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2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F05587">
      <w:headerReference w:type="default" r:id="rId13"/>
      <w:type w:val="continuous"/>
      <w:pgSz w:w="11907" w:h="16840" w:code="9"/>
      <w:pgMar w:top="1843" w:right="992" w:bottom="1134" w:left="1134" w:header="630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D3" w:rsidRDefault="001C6CD3">
      <w:r>
        <w:separator/>
      </w:r>
    </w:p>
  </w:endnote>
  <w:endnote w:type="continuationSeparator" w:id="0">
    <w:p w:rsidR="001C6CD3" w:rsidRDefault="001C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9"/>
      <w:gridCol w:w="3218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746BCF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2336" behindDoc="0" locked="0" layoutInCell="1" allowOverlap="1" wp14:anchorId="70E0B87E" wp14:editId="7812ABD0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4384" behindDoc="0" locked="0" layoutInCell="1" allowOverlap="1" wp14:anchorId="7F563615" wp14:editId="2965B6A5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D3" w:rsidRDefault="001C6CD3">
      <w:r>
        <w:separator/>
      </w:r>
    </w:p>
  </w:footnote>
  <w:footnote w:type="continuationSeparator" w:id="0">
    <w:p w:rsidR="001C6CD3" w:rsidRDefault="001C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7"/>
    </w:tblGrid>
    <w:tr w:rsidR="00746BCF" w:rsidTr="00E641D5">
      <w:tc>
        <w:tcPr>
          <w:tcW w:w="10947" w:type="dxa"/>
        </w:tcPr>
        <w:p w:rsidR="00746BCF" w:rsidRDefault="00F05587" w:rsidP="001E5E09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 wp14:anchorId="003A4FC6" wp14:editId="581320DE">
                <wp:extent cx="2868622" cy="584200"/>
                <wp:effectExtent l="0" t="0" r="8255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S1 PERU CITELOGIS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8615" cy="58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C6CD3"/>
    <w:rsid w:val="001D2EC2"/>
    <w:rsid w:val="001E4D26"/>
    <w:rsid w:val="001E5E09"/>
    <w:rsid w:val="0022151F"/>
    <w:rsid w:val="00223F7D"/>
    <w:rsid w:val="0022784A"/>
    <w:rsid w:val="00233977"/>
    <w:rsid w:val="0024195F"/>
    <w:rsid w:val="00245252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043A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D0051"/>
    <w:rsid w:val="005000AD"/>
    <w:rsid w:val="005210C0"/>
    <w:rsid w:val="00537A42"/>
    <w:rsid w:val="005502E0"/>
    <w:rsid w:val="00551E72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05853"/>
    <w:rsid w:val="00740B5D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E2EF5"/>
    <w:rsid w:val="007F14CF"/>
    <w:rsid w:val="007F3384"/>
    <w:rsid w:val="007F4DF1"/>
    <w:rsid w:val="007F734F"/>
    <w:rsid w:val="0080124F"/>
    <w:rsid w:val="00807D28"/>
    <w:rsid w:val="00856D17"/>
    <w:rsid w:val="008972D6"/>
    <w:rsid w:val="008A3620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E6C62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05587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ecerra@gs1pe.org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52B52-3BFB-4B62-9474-DEBEDA9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1553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Hernan</cp:lastModifiedBy>
  <cp:revision>4</cp:revision>
  <cp:lastPrinted>2018-02-16T20:26:00Z</cp:lastPrinted>
  <dcterms:created xsi:type="dcterms:W3CDTF">2018-11-02T19:00:00Z</dcterms:created>
  <dcterms:modified xsi:type="dcterms:W3CDTF">2019-12-05T23:21:00Z</dcterms:modified>
</cp:coreProperties>
</file>